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E38CD" w14:textId="77777777" w:rsidR="008A7479" w:rsidRPr="001B3BF0" w:rsidRDefault="001B3BF0" w:rsidP="001B0728">
      <w:pPr>
        <w:pStyle w:val="Heading1"/>
      </w:pPr>
      <w:r w:rsidRPr="001B3BF0">
        <w:t xml:space="preserve">Voorbeeldformat stap </w:t>
      </w:r>
      <w:r w:rsidR="001F4E9F">
        <w:t>3</w:t>
      </w:r>
      <w:r w:rsidRPr="001B3BF0">
        <w:t xml:space="preserve">: </w:t>
      </w:r>
      <w:r w:rsidR="001F4E9F">
        <w:t>Beoordelen van impacts</w:t>
      </w:r>
    </w:p>
    <w:p w14:paraId="22A5DB07" w14:textId="77777777" w:rsidR="001B3BF0" w:rsidRPr="001B3BF0" w:rsidRDefault="001B3BF0" w:rsidP="001B3BF0">
      <w:pPr>
        <w:rPr>
          <w:lang w:val="nl-BE"/>
        </w:rPr>
      </w:pPr>
    </w:p>
    <w:tbl>
      <w:tblPr>
        <w:tblStyle w:val="TableGridLight"/>
        <w:tblW w:w="13461" w:type="dxa"/>
        <w:tblLayout w:type="fixed"/>
        <w:tblLook w:val="0400" w:firstRow="0" w:lastRow="0" w:firstColumn="0" w:lastColumn="0" w:noHBand="0" w:noVBand="1"/>
      </w:tblPr>
      <w:tblGrid>
        <w:gridCol w:w="2124"/>
        <w:gridCol w:w="1650"/>
        <w:gridCol w:w="2125"/>
        <w:gridCol w:w="1609"/>
        <w:gridCol w:w="1701"/>
        <w:gridCol w:w="1843"/>
        <w:gridCol w:w="2409"/>
      </w:tblGrid>
      <w:tr w:rsidR="00305DCD" w:rsidRPr="001B3BF0" w14:paraId="71DF81FA" w14:textId="77777777" w:rsidTr="00C442F0">
        <w:tc>
          <w:tcPr>
            <w:tcW w:w="2124" w:type="dxa"/>
            <w:shd w:val="clear" w:color="auto" w:fill="0070C0"/>
          </w:tcPr>
          <w:p w14:paraId="4FD06B1E" w14:textId="3E135714" w:rsidR="00305DCD" w:rsidRPr="001B3BF0" w:rsidRDefault="00305DCD" w:rsidP="00455B6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nl-BE"/>
              </w:rPr>
              <w:t>SEI</w:t>
            </w:r>
          </w:p>
        </w:tc>
        <w:tc>
          <w:tcPr>
            <w:tcW w:w="1650" w:type="dxa"/>
            <w:shd w:val="clear" w:color="auto" w:fill="0070C0"/>
          </w:tcPr>
          <w:p w14:paraId="09AA33FF" w14:textId="77777777" w:rsidR="00305DCD" w:rsidRPr="001B3BF0" w:rsidRDefault="00305DCD" w:rsidP="00455B6F">
            <w:pPr>
              <w:jc w:val="center"/>
              <w:rPr>
                <w:b/>
                <w:color w:val="FFFFFF" w:themeColor="background1"/>
              </w:rPr>
            </w:pPr>
            <w:r w:rsidRPr="001B3BF0">
              <w:rPr>
                <w:b/>
                <w:color w:val="FFFFFF" w:themeColor="background1"/>
              </w:rPr>
              <w:t>Belang impact</w:t>
            </w:r>
          </w:p>
        </w:tc>
        <w:tc>
          <w:tcPr>
            <w:tcW w:w="2125" w:type="dxa"/>
            <w:shd w:val="clear" w:color="auto" w:fill="0070C0"/>
          </w:tcPr>
          <w:p w14:paraId="619965CC" w14:textId="38D69BD1" w:rsidR="00305DCD" w:rsidRPr="00050C83" w:rsidRDefault="00305DCD" w:rsidP="00455B6F">
            <w:pPr>
              <w:jc w:val="center"/>
              <w:rPr>
                <w:b/>
                <w:color w:val="FFFFFF" w:themeColor="background1"/>
                <w:lang w:val="nl-BE"/>
              </w:rPr>
            </w:pPr>
            <w:r>
              <w:rPr>
                <w:b/>
                <w:color w:val="FFFFFF" w:themeColor="background1"/>
                <w:lang w:val="nl-BE"/>
              </w:rPr>
              <w:t>Indicator</w:t>
            </w:r>
          </w:p>
        </w:tc>
        <w:tc>
          <w:tcPr>
            <w:tcW w:w="1609" w:type="dxa"/>
            <w:shd w:val="clear" w:color="auto" w:fill="0070C0"/>
          </w:tcPr>
          <w:p w14:paraId="54E32ABC" w14:textId="204EE977" w:rsidR="00305DCD" w:rsidRPr="00050C83" w:rsidRDefault="00305DCD" w:rsidP="00455B6F">
            <w:pPr>
              <w:jc w:val="center"/>
              <w:rPr>
                <w:b/>
                <w:color w:val="FFFFFF" w:themeColor="background1"/>
                <w:lang w:val="nl-BE"/>
              </w:rPr>
            </w:pPr>
            <w:r>
              <w:rPr>
                <w:b/>
                <w:color w:val="FFFFFF" w:themeColor="background1"/>
                <w:lang w:val="nl-BE"/>
              </w:rPr>
              <w:t>Gebruikte data</w:t>
            </w:r>
          </w:p>
        </w:tc>
        <w:tc>
          <w:tcPr>
            <w:tcW w:w="1701" w:type="dxa"/>
            <w:shd w:val="clear" w:color="auto" w:fill="0070C0"/>
          </w:tcPr>
          <w:p w14:paraId="13DE246D" w14:textId="3720D467" w:rsidR="00305DCD" w:rsidRDefault="00C442F0" w:rsidP="00455B6F">
            <w:pPr>
              <w:jc w:val="center"/>
              <w:rPr>
                <w:b/>
                <w:color w:val="FFFFFF" w:themeColor="background1"/>
                <w:lang w:val="nl-BE"/>
              </w:rPr>
            </w:pPr>
            <w:r>
              <w:rPr>
                <w:b/>
                <w:color w:val="FFFFFF" w:themeColor="background1"/>
                <w:lang w:val="nl-BE"/>
              </w:rPr>
              <w:t>Methode en assumpties</w:t>
            </w:r>
          </w:p>
        </w:tc>
        <w:tc>
          <w:tcPr>
            <w:tcW w:w="1843" w:type="dxa"/>
            <w:shd w:val="clear" w:color="auto" w:fill="0070C0"/>
          </w:tcPr>
          <w:p w14:paraId="29EB5028" w14:textId="0E971FC8" w:rsidR="00305DCD" w:rsidRDefault="00305DCD" w:rsidP="00455B6F">
            <w:pPr>
              <w:jc w:val="center"/>
              <w:rPr>
                <w:b/>
                <w:color w:val="FFFFFF" w:themeColor="background1"/>
                <w:lang w:val="nl-BE"/>
              </w:rPr>
            </w:pPr>
            <w:r>
              <w:rPr>
                <w:b/>
                <w:color w:val="FFFFFF" w:themeColor="background1"/>
                <w:lang w:val="nl-BE"/>
              </w:rPr>
              <w:t xml:space="preserve">Indicatorwaarde </w:t>
            </w:r>
            <w:r w:rsidR="00C442F0">
              <w:rPr>
                <w:b/>
                <w:color w:val="FFFFFF" w:themeColor="background1"/>
                <w:lang w:val="nl-BE"/>
              </w:rPr>
              <w:t>nulmeting</w:t>
            </w:r>
          </w:p>
        </w:tc>
        <w:tc>
          <w:tcPr>
            <w:tcW w:w="2409" w:type="dxa"/>
            <w:shd w:val="clear" w:color="auto" w:fill="0070C0"/>
          </w:tcPr>
          <w:p w14:paraId="436ECA8D" w14:textId="77777777" w:rsidR="00305DCD" w:rsidRDefault="00305DCD" w:rsidP="00455B6F">
            <w:pPr>
              <w:jc w:val="center"/>
              <w:rPr>
                <w:b/>
                <w:color w:val="FFFFFF" w:themeColor="background1"/>
                <w:lang w:val="nl-BE"/>
              </w:rPr>
            </w:pPr>
            <w:r>
              <w:rPr>
                <w:b/>
                <w:color w:val="FFFFFF" w:themeColor="background1"/>
                <w:lang w:val="nl-BE"/>
              </w:rPr>
              <w:t>Indicatorwaarde verandering</w:t>
            </w:r>
          </w:p>
        </w:tc>
      </w:tr>
      <w:tr w:rsidR="00305DCD" w14:paraId="32C03D16" w14:textId="77777777" w:rsidTr="00C442F0">
        <w:tc>
          <w:tcPr>
            <w:tcW w:w="2124" w:type="dxa"/>
          </w:tcPr>
          <w:p w14:paraId="3E4A93EF" w14:textId="0F929C33" w:rsidR="00305DCD" w:rsidRDefault="0094307B" w:rsidP="00455B6F">
            <w:pPr>
              <w:jc w:val="center"/>
            </w:pPr>
            <w:proofErr w:type="spellStart"/>
            <w:r>
              <w:rPr>
                <w:lang w:val="en-US"/>
              </w:rPr>
              <w:t>Bijv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 w:rsidR="00305DCD">
              <w:t>Nieuwe</w:t>
            </w:r>
            <w:proofErr w:type="spellEnd"/>
            <w:r w:rsidR="00305DCD">
              <w:t xml:space="preserve"> </w:t>
            </w:r>
            <w:proofErr w:type="spellStart"/>
            <w:r w:rsidR="00883FE4">
              <w:rPr>
                <w:lang w:val="en-US"/>
              </w:rPr>
              <w:t>beheer</w:t>
            </w:r>
            <w:r w:rsidR="00305DCD">
              <w:t>overeenkomsten</w:t>
            </w:r>
            <w:proofErr w:type="spellEnd"/>
          </w:p>
        </w:tc>
        <w:tc>
          <w:tcPr>
            <w:tcW w:w="1650" w:type="dxa"/>
          </w:tcPr>
          <w:p w14:paraId="4E19FFD4" w14:textId="77777777" w:rsidR="00305DCD" w:rsidRDefault="00305DCD" w:rsidP="00455B6F">
            <w:pPr>
              <w:jc w:val="center"/>
            </w:pPr>
            <w:r>
              <w:t>eerder belangrijk</w:t>
            </w:r>
          </w:p>
        </w:tc>
        <w:tc>
          <w:tcPr>
            <w:tcW w:w="2125" w:type="dxa"/>
          </w:tcPr>
          <w:p w14:paraId="4561A762" w14:textId="77777777" w:rsidR="00467808" w:rsidRDefault="00305DCD" w:rsidP="00455B6F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aantal overeenkomsten</w:t>
            </w:r>
            <w:r w:rsidR="00467808">
              <w:rPr>
                <w:lang w:val="nl-BE"/>
              </w:rPr>
              <w:t>/</w:t>
            </w:r>
          </w:p>
          <w:p w14:paraId="56785735" w14:textId="4F0D1EC1" w:rsidR="00305DCD" w:rsidRPr="000D69AF" w:rsidRDefault="00467808" w:rsidP="00455B6F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aantal ha</w:t>
            </w:r>
          </w:p>
        </w:tc>
        <w:tc>
          <w:tcPr>
            <w:tcW w:w="1609" w:type="dxa"/>
          </w:tcPr>
          <w:p w14:paraId="2F4BEC3D" w14:textId="77777777" w:rsidR="00305DCD" w:rsidRPr="0095119B" w:rsidRDefault="008867E3" w:rsidP="00455B6F">
            <w:pPr>
              <w:jc w:val="center"/>
              <w:rPr>
                <w:lang w:val="nl-BE"/>
              </w:rPr>
            </w:pPr>
            <w:r w:rsidRPr="0095119B">
              <w:rPr>
                <w:lang w:val="nl-BE"/>
              </w:rPr>
              <w:t>Dept. Landbouw</w:t>
            </w:r>
            <w:r w:rsidR="00F0575E" w:rsidRPr="0095119B">
              <w:rPr>
                <w:lang w:val="nl-BE"/>
              </w:rPr>
              <w:t xml:space="preserve"> en Visserij</w:t>
            </w:r>
          </w:p>
          <w:p w14:paraId="61B67B5F" w14:textId="4832D224" w:rsidR="00ED43CB" w:rsidRPr="0095119B" w:rsidRDefault="00ED43CB" w:rsidP="00455B6F">
            <w:pPr>
              <w:jc w:val="center"/>
              <w:rPr>
                <w:lang w:val="nl-BE"/>
              </w:rPr>
            </w:pPr>
            <w:r w:rsidRPr="0095119B">
              <w:rPr>
                <w:lang w:val="nl-BE"/>
              </w:rPr>
              <w:t>Natuurpunt</w:t>
            </w:r>
          </w:p>
        </w:tc>
        <w:tc>
          <w:tcPr>
            <w:tcW w:w="1701" w:type="dxa"/>
          </w:tcPr>
          <w:p w14:paraId="797A0B20" w14:textId="77777777" w:rsidR="00305DCD" w:rsidRDefault="00305DCD" w:rsidP="00455B6F">
            <w:pPr>
              <w:jc w:val="center"/>
            </w:pPr>
          </w:p>
        </w:tc>
        <w:tc>
          <w:tcPr>
            <w:tcW w:w="1843" w:type="dxa"/>
          </w:tcPr>
          <w:p w14:paraId="33BC781F" w14:textId="77777777" w:rsidR="00305DCD" w:rsidRDefault="00467808" w:rsidP="00455B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14:paraId="30A7D3AA" w14:textId="071CF6AC" w:rsidR="00467808" w:rsidRPr="00467808" w:rsidRDefault="00ED43CB" w:rsidP="00455B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883FE4">
              <w:rPr>
                <w:lang w:val="en-US"/>
              </w:rPr>
              <w:t xml:space="preserve"> ha</w:t>
            </w:r>
          </w:p>
        </w:tc>
        <w:tc>
          <w:tcPr>
            <w:tcW w:w="2409" w:type="dxa"/>
          </w:tcPr>
          <w:p w14:paraId="4756D420" w14:textId="77777777" w:rsidR="00305DCD" w:rsidRDefault="00883FE4" w:rsidP="00455B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14:paraId="316FE6AB" w14:textId="4F42593E" w:rsidR="00883FE4" w:rsidRPr="00883FE4" w:rsidRDefault="00883FE4" w:rsidP="00455B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 ha</w:t>
            </w:r>
          </w:p>
        </w:tc>
      </w:tr>
      <w:tr w:rsidR="00305DCD" w14:paraId="0FE806EE" w14:textId="77777777" w:rsidTr="00C442F0">
        <w:tc>
          <w:tcPr>
            <w:tcW w:w="2124" w:type="dxa"/>
          </w:tcPr>
          <w:p w14:paraId="50CBCB89" w14:textId="77777777" w:rsidR="00305DCD" w:rsidRPr="00050C83" w:rsidRDefault="00305DCD" w:rsidP="00455B6F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Bijv. betere toegankelijkheid</w:t>
            </w:r>
          </w:p>
        </w:tc>
        <w:tc>
          <w:tcPr>
            <w:tcW w:w="1650" w:type="dxa"/>
          </w:tcPr>
          <w:p w14:paraId="354C281A" w14:textId="77777777" w:rsidR="00305DCD" w:rsidRPr="00050C83" w:rsidRDefault="00305DCD" w:rsidP="00455B6F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heel belangrijk</w:t>
            </w:r>
          </w:p>
        </w:tc>
        <w:tc>
          <w:tcPr>
            <w:tcW w:w="2125" w:type="dxa"/>
          </w:tcPr>
          <w:p w14:paraId="45AB4569" w14:textId="77777777" w:rsidR="00305DCD" w:rsidRPr="00050C83" w:rsidRDefault="00305DCD" w:rsidP="00455B6F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 xml:space="preserve">aantal paden </w:t>
            </w:r>
          </w:p>
        </w:tc>
        <w:tc>
          <w:tcPr>
            <w:tcW w:w="1609" w:type="dxa"/>
          </w:tcPr>
          <w:p w14:paraId="5692B06C" w14:textId="77777777" w:rsidR="00305DCD" w:rsidRPr="00050C83" w:rsidRDefault="00305DCD" w:rsidP="00455B6F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plannen project</w:t>
            </w:r>
          </w:p>
        </w:tc>
        <w:tc>
          <w:tcPr>
            <w:tcW w:w="1701" w:type="dxa"/>
          </w:tcPr>
          <w:p w14:paraId="70298E3F" w14:textId="726CD58F" w:rsidR="00305DCD" w:rsidRPr="0095119B" w:rsidRDefault="0095119B" w:rsidP="00455B6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Meten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aantal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paden</w:t>
            </w:r>
            <w:proofErr w:type="spellEnd"/>
          </w:p>
        </w:tc>
        <w:tc>
          <w:tcPr>
            <w:tcW w:w="1843" w:type="dxa"/>
          </w:tcPr>
          <w:p w14:paraId="548712EC" w14:textId="43E20851" w:rsidR="00305DCD" w:rsidRDefault="00305DCD" w:rsidP="00455B6F">
            <w:pPr>
              <w:jc w:val="center"/>
            </w:pPr>
            <w:proofErr w:type="spellStart"/>
            <w:r>
              <w:t>Momenteel</w:t>
            </w:r>
            <w:proofErr w:type="spellEnd"/>
            <w:r>
              <w:t xml:space="preserve"> is het </w:t>
            </w:r>
            <w:proofErr w:type="spellStart"/>
            <w:r>
              <w:t>natte</w:t>
            </w:r>
            <w:proofErr w:type="spellEnd"/>
            <w:r>
              <w:t xml:space="preserve"> gebied ontoegankelijk. In </w:t>
            </w:r>
            <w:r w:rsidR="00F3697E" w:rsidRPr="00023520">
              <w:rPr>
                <w:lang w:val="nl-BE"/>
              </w:rPr>
              <w:t xml:space="preserve">de </w:t>
            </w:r>
            <w:proofErr w:type="spellStart"/>
            <w:r>
              <w:t>drogere</w:t>
            </w:r>
            <w:proofErr w:type="spellEnd"/>
            <w:r>
              <w:t xml:space="preserve"> </w:t>
            </w:r>
            <w:proofErr w:type="spellStart"/>
            <w:r>
              <w:t>gedeelten</w:t>
            </w:r>
            <w:proofErr w:type="spellEnd"/>
            <w:r>
              <w:t xml:space="preserve"> </w:t>
            </w:r>
            <w:proofErr w:type="spellStart"/>
            <w:r>
              <w:t>lopen</w:t>
            </w:r>
            <w:proofErr w:type="spellEnd"/>
            <w:r>
              <w:t xml:space="preserve"> </w:t>
            </w:r>
            <w:proofErr w:type="spellStart"/>
            <w:r>
              <w:t>veel</w:t>
            </w:r>
            <w:proofErr w:type="spellEnd"/>
            <w:r>
              <w:t xml:space="preserve"> </w:t>
            </w:r>
            <w:proofErr w:type="spellStart"/>
            <w:r>
              <w:t>sluippaadjes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14:paraId="5CEDD2F5" w14:textId="56D0B02E" w:rsidR="00305DCD" w:rsidRPr="00023520" w:rsidRDefault="00305DCD" w:rsidP="00455B6F">
            <w:pPr>
              <w:jc w:val="center"/>
              <w:rPr>
                <w:lang w:val="nl-BE"/>
              </w:rPr>
            </w:pPr>
            <w:r>
              <w:t xml:space="preserve">De toegankelijkheid wordt verhoogd door het uitwerken van bewegwijzerde wandelpaden, de aanleg van vlonderpaden en een rolstoelpad. Er wordt een parking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fietsenstalling</w:t>
            </w:r>
            <w:proofErr w:type="spellEnd"/>
            <w:r>
              <w:t xml:space="preserve"> </w:t>
            </w:r>
            <w:proofErr w:type="spellStart"/>
            <w:r>
              <w:t>voorzien</w:t>
            </w:r>
            <w:proofErr w:type="spellEnd"/>
            <w:r>
              <w:t xml:space="preserve"> </w:t>
            </w:r>
            <w:proofErr w:type="spellStart"/>
            <w:r>
              <w:t>aan</w:t>
            </w:r>
            <w:proofErr w:type="spellEnd"/>
            <w:r>
              <w:t xml:space="preserve"> </w:t>
            </w:r>
            <w:proofErr w:type="spellStart"/>
            <w:r>
              <w:t>verschillende</w:t>
            </w:r>
            <w:proofErr w:type="spellEnd"/>
            <w:r>
              <w:t xml:space="preserve"> </w:t>
            </w:r>
            <w:proofErr w:type="spellStart"/>
            <w:r>
              <w:t>startpunten</w:t>
            </w:r>
            <w:proofErr w:type="spellEnd"/>
            <w:r>
              <w:t>.</w:t>
            </w:r>
            <w:r w:rsidR="00023520" w:rsidRPr="00023520">
              <w:rPr>
                <w:lang w:val="nl-BE"/>
              </w:rPr>
              <w:t xml:space="preserve"> </w:t>
            </w:r>
            <w:r w:rsidR="00023520">
              <w:rPr>
                <w:lang w:val="nl-BE"/>
              </w:rPr>
              <w:t xml:space="preserve">Sommige sluippaadjes worden afgesloten. </w:t>
            </w:r>
          </w:p>
        </w:tc>
      </w:tr>
    </w:tbl>
    <w:p w14:paraId="535E8A83" w14:textId="77777777" w:rsidR="001B3BF0" w:rsidRDefault="001B3BF0" w:rsidP="001B3BF0"/>
    <w:p w14:paraId="6CF4AA50" w14:textId="77777777" w:rsidR="001B3BF0" w:rsidRDefault="001B3BF0" w:rsidP="001B3BF0"/>
    <w:p w14:paraId="0136C065" w14:textId="77777777" w:rsidR="001B3BF0" w:rsidRDefault="001B3BF0" w:rsidP="00037FB3">
      <w:pPr>
        <w:pStyle w:val="Heading2"/>
      </w:pPr>
      <w:r>
        <w:t>Samenwerkingsovereenkomsten</w:t>
      </w:r>
    </w:p>
    <w:p w14:paraId="2C7F8396" w14:textId="77777777" w:rsidR="00037FB3" w:rsidRDefault="00037FB3" w:rsidP="00037FB3">
      <w:r>
        <w:t xml:space="preserve">In de gebieden van het </w:t>
      </w:r>
      <w:r>
        <w:rPr>
          <w:lang w:val="nl-BE"/>
        </w:rPr>
        <w:t>Life</w:t>
      </w:r>
      <w:r>
        <w:t>project is het aantal ha dat onder een beheerovereenkomst/agromilieu- of klimaatmaatregel valt sterk gedaald(bron. Dept. Landbouw en Visserij)</w:t>
      </w:r>
      <w:r w:rsidRPr="009B3398">
        <w:t>. Dit heeft waarschijnlijk te maken met het feit dat over de jaren de actieve landbouw binnen het gebied afnam.</w:t>
      </w:r>
      <w:r>
        <w:t xml:space="preserve"> </w:t>
      </w:r>
    </w:p>
    <w:p w14:paraId="32E7E15E" w14:textId="77777777" w:rsidR="00037FB3" w:rsidRPr="00037FB3" w:rsidRDefault="00037FB3" w:rsidP="00037FB3">
      <w:pPr>
        <w:rPr>
          <w:lang w:val="nl-BE"/>
        </w:rPr>
      </w:pPr>
      <w:r>
        <w:t xml:space="preserve">Wel heeft Natuurpunt een aantal overeenkomsten voor 30 ha van het areaal binnen de projectgebieden (begrazing, maaibeheer, ... ) Daarnaast zijn er ook overeenkomsten ivm verwerking versnipperde beheerresten in stallen en als bodemverbeteraar. </w:t>
      </w:r>
      <w:r>
        <w:rPr>
          <w:lang w:val="nl-BE"/>
        </w:rPr>
        <w:t xml:space="preserve">Door de toename van het areaal grasland zullen deze overeenkomsten uitbreiden. </w:t>
      </w:r>
    </w:p>
    <w:p w14:paraId="04BDAA42" w14:textId="77777777" w:rsidR="00037FB3" w:rsidRPr="00037FB3" w:rsidRDefault="00037FB3" w:rsidP="00037FB3"/>
    <w:sectPr w:rsidR="00037FB3" w:rsidRPr="00037FB3" w:rsidSect="001B3B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L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F0"/>
    <w:rsid w:val="00023520"/>
    <w:rsid w:val="00037FB3"/>
    <w:rsid w:val="00050C83"/>
    <w:rsid w:val="000D69AF"/>
    <w:rsid w:val="001B0728"/>
    <w:rsid w:val="001B3BF0"/>
    <w:rsid w:val="001F4E9F"/>
    <w:rsid w:val="00261BD7"/>
    <w:rsid w:val="00305DCD"/>
    <w:rsid w:val="00313FA2"/>
    <w:rsid w:val="00386030"/>
    <w:rsid w:val="00420800"/>
    <w:rsid w:val="00467808"/>
    <w:rsid w:val="00601032"/>
    <w:rsid w:val="00653A55"/>
    <w:rsid w:val="007179E2"/>
    <w:rsid w:val="007664D4"/>
    <w:rsid w:val="00883FE4"/>
    <w:rsid w:val="008867E3"/>
    <w:rsid w:val="008A7479"/>
    <w:rsid w:val="008E3CB3"/>
    <w:rsid w:val="008F6765"/>
    <w:rsid w:val="0094307B"/>
    <w:rsid w:val="0095119B"/>
    <w:rsid w:val="009A78E8"/>
    <w:rsid w:val="00AE362B"/>
    <w:rsid w:val="00C442F0"/>
    <w:rsid w:val="00CA269F"/>
    <w:rsid w:val="00DF4A2A"/>
    <w:rsid w:val="00EC3940"/>
    <w:rsid w:val="00ED43CB"/>
    <w:rsid w:val="00F0575E"/>
    <w:rsid w:val="00F3697E"/>
    <w:rsid w:val="00FE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10F8"/>
  <w15:chartTrackingRefBased/>
  <w15:docId w15:val="{D5340105-139A-45D7-ACD5-FEEB3D9F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lang w:val="x-non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9E2"/>
    <w:pPr>
      <w:jc w:val="both"/>
    </w:pPr>
  </w:style>
  <w:style w:type="paragraph" w:styleId="Heading1">
    <w:name w:val="heading 1"/>
    <w:basedOn w:val="Normal"/>
    <w:next w:val="Normal"/>
    <w:link w:val="Heading1Char"/>
    <w:uiPriority w:val="1"/>
    <w:qFormat/>
    <w:rsid w:val="007179E2"/>
    <w:pPr>
      <w:keepNext/>
      <w:spacing w:before="240" w:after="60"/>
      <w:outlineLvl w:val="0"/>
    </w:pPr>
    <w:rPr>
      <w:rFonts w:eastAsiaTheme="majorEastAsia" w:cs="Arial"/>
      <w:b/>
      <w:color w:val="34A3DC" w:themeColor="accent1"/>
      <w:kern w:val="28"/>
      <w:sz w:val="32"/>
      <w:lang w:val="nl-BE"/>
    </w:rPr>
  </w:style>
  <w:style w:type="paragraph" w:styleId="Heading2">
    <w:name w:val="heading 2"/>
    <w:basedOn w:val="Normal"/>
    <w:next w:val="Normal"/>
    <w:link w:val="Heading2Char"/>
    <w:uiPriority w:val="1"/>
    <w:qFormat/>
    <w:rsid w:val="007179E2"/>
    <w:pPr>
      <w:keepNext/>
      <w:spacing w:before="240" w:after="60"/>
      <w:outlineLvl w:val="1"/>
    </w:pPr>
    <w:rPr>
      <w:rFonts w:eastAsiaTheme="majorEastAsia" w:cs="Arial"/>
      <w:sz w:val="28"/>
      <w:lang w:val="nl-B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3940"/>
    <w:pPr>
      <w:keepNext/>
      <w:keepLines/>
      <w:spacing w:before="40" w:line="264" w:lineRule="auto"/>
      <w:jc w:val="left"/>
      <w:outlineLvl w:val="2"/>
    </w:pPr>
    <w:rPr>
      <w:rFonts w:ascii="Titillium Lt" w:eastAsiaTheme="majorEastAsia" w:hAnsi="Titillium Lt" w:cstheme="majorBidi"/>
      <w:color w:val="6BB745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1"/>
    <w:qFormat/>
    <w:rsid w:val="007179E2"/>
    <w:pPr>
      <w:keepNext/>
      <w:spacing w:before="240" w:after="60"/>
      <w:outlineLvl w:val="3"/>
    </w:pPr>
    <w:rPr>
      <w:rFonts w:eastAsiaTheme="majorEastAsia" w:cstheme="majorBidi"/>
      <w:b/>
      <w:bCs/>
      <w:szCs w:val="28"/>
      <w:lang w:val="nl-BE"/>
    </w:rPr>
  </w:style>
  <w:style w:type="paragraph" w:styleId="Heading5">
    <w:name w:val="heading 5"/>
    <w:basedOn w:val="Normal"/>
    <w:next w:val="Normal"/>
    <w:link w:val="Heading5Char"/>
    <w:uiPriority w:val="1"/>
    <w:qFormat/>
    <w:rsid w:val="007179E2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/>
      <w:iCs/>
      <w:szCs w:val="26"/>
      <w:lang w:val="nl-B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F4A2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4537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F4A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4537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DF4A2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4537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DF4A2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4537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179E2"/>
    <w:rPr>
      <w:rFonts w:eastAsiaTheme="majorEastAsia" w:cs="Arial"/>
      <w:b/>
      <w:color w:val="34A3DC" w:themeColor="accent1"/>
      <w:kern w:val="28"/>
      <w:sz w:val="32"/>
      <w:lang w:val="nl-BE"/>
    </w:rPr>
  </w:style>
  <w:style w:type="character" w:customStyle="1" w:styleId="Heading2Char">
    <w:name w:val="Heading 2 Char"/>
    <w:basedOn w:val="DefaultParagraphFont"/>
    <w:link w:val="Heading2"/>
    <w:uiPriority w:val="1"/>
    <w:rsid w:val="007179E2"/>
    <w:rPr>
      <w:rFonts w:eastAsiaTheme="majorEastAsia" w:cs="Arial"/>
      <w:sz w:val="28"/>
      <w:lang w:val="nl-BE"/>
    </w:rPr>
  </w:style>
  <w:style w:type="character" w:customStyle="1" w:styleId="Heading3Char">
    <w:name w:val="Heading 3 Char"/>
    <w:basedOn w:val="DefaultParagraphFont"/>
    <w:link w:val="Heading3"/>
    <w:uiPriority w:val="9"/>
    <w:rsid w:val="00EC3940"/>
    <w:rPr>
      <w:rFonts w:ascii="Titillium Lt" w:eastAsiaTheme="majorEastAsia" w:hAnsi="Titillium Lt" w:cstheme="majorBidi"/>
      <w:color w:val="6BB745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7179E2"/>
    <w:rPr>
      <w:rFonts w:eastAsiaTheme="majorEastAsia" w:cstheme="majorBidi"/>
      <w:b/>
      <w:bCs/>
      <w:szCs w:val="28"/>
      <w:lang w:val="nl-BE"/>
    </w:rPr>
  </w:style>
  <w:style w:type="character" w:customStyle="1" w:styleId="Heading5Char">
    <w:name w:val="Heading 5 Char"/>
    <w:basedOn w:val="DefaultParagraphFont"/>
    <w:link w:val="Heading5"/>
    <w:uiPriority w:val="1"/>
    <w:rsid w:val="007179E2"/>
    <w:rPr>
      <w:rFonts w:asciiTheme="majorHAnsi" w:eastAsiaTheme="majorEastAsia" w:hAnsiTheme="majorHAnsi" w:cstheme="majorBidi"/>
      <w:b/>
      <w:bCs/>
      <w:i/>
      <w:iCs/>
      <w:szCs w:val="26"/>
      <w:lang w:val="nl-B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A2A"/>
    <w:rPr>
      <w:rFonts w:asciiTheme="majorHAnsi" w:eastAsiaTheme="majorEastAsia" w:hAnsiTheme="majorHAnsi" w:cstheme="majorBidi"/>
      <w:i/>
      <w:iCs/>
      <w:caps/>
      <w:color w:val="14537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A2A"/>
    <w:rPr>
      <w:rFonts w:asciiTheme="majorHAnsi" w:eastAsiaTheme="majorEastAsia" w:hAnsiTheme="majorHAnsi" w:cstheme="majorBidi"/>
      <w:b/>
      <w:bCs/>
      <w:color w:val="14537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A2A"/>
    <w:rPr>
      <w:rFonts w:asciiTheme="majorHAnsi" w:eastAsiaTheme="majorEastAsia" w:hAnsiTheme="majorHAnsi" w:cstheme="majorBidi"/>
      <w:b/>
      <w:bCs/>
      <w:i/>
      <w:iCs/>
      <w:color w:val="14537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A2A"/>
    <w:rPr>
      <w:rFonts w:asciiTheme="majorHAnsi" w:eastAsiaTheme="majorEastAsia" w:hAnsiTheme="majorHAnsi" w:cstheme="majorBidi"/>
      <w:i/>
      <w:iCs/>
      <w:color w:val="145374" w:themeColor="accent1" w:themeShade="80"/>
    </w:rPr>
  </w:style>
  <w:style w:type="paragraph" w:styleId="Caption">
    <w:name w:val="caption"/>
    <w:basedOn w:val="Normal"/>
    <w:next w:val="Normal"/>
    <w:uiPriority w:val="2"/>
    <w:qFormat/>
    <w:rsid w:val="007179E2"/>
    <w:pPr>
      <w:spacing w:before="120" w:after="120"/>
    </w:pPr>
    <w:rPr>
      <w:bCs/>
      <w:i/>
    </w:rPr>
  </w:style>
  <w:style w:type="paragraph" w:styleId="Title">
    <w:name w:val="Title"/>
    <w:basedOn w:val="Normal"/>
    <w:next w:val="Normal"/>
    <w:link w:val="TitleChar"/>
    <w:uiPriority w:val="10"/>
    <w:rsid w:val="00DF4A2A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0404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F4A2A"/>
    <w:rPr>
      <w:rFonts w:asciiTheme="majorHAnsi" w:eastAsiaTheme="majorEastAsia" w:hAnsiTheme="majorHAnsi" w:cstheme="majorBidi"/>
      <w:caps/>
      <w:color w:val="40404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9E2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  <w:lang w:val="nl-BE"/>
    </w:rPr>
  </w:style>
  <w:style w:type="character" w:customStyle="1" w:styleId="SubtitleChar">
    <w:name w:val="Subtitle Char"/>
    <w:basedOn w:val="DefaultParagraphFont"/>
    <w:link w:val="Subtitle"/>
    <w:uiPriority w:val="11"/>
    <w:rsid w:val="007179E2"/>
    <w:rPr>
      <w:rFonts w:eastAsiaTheme="majorEastAsia" w:cstheme="majorBidi"/>
      <w:i/>
      <w:iCs/>
      <w:spacing w:val="15"/>
      <w:sz w:val="24"/>
      <w:szCs w:val="24"/>
      <w:lang w:val="nl-BE"/>
    </w:rPr>
  </w:style>
  <w:style w:type="character" w:styleId="Strong">
    <w:name w:val="Strong"/>
    <w:basedOn w:val="DefaultParagraphFont"/>
    <w:uiPriority w:val="22"/>
    <w:qFormat/>
    <w:rsid w:val="007179E2"/>
    <w:rPr>
      <w:b/>
      <w:bCs/>
    </w:rPr>
  </w:style>
  <w:style w:type="character" w:styleId="Emphasis">
    <w:name w:val="Emphasis"/>
    <w:basedOn w:val="DefaultParagraphFont"/>
    <w:uiPriority w:val="20"/>
    <w:qFormat/>
    <w:rsid w:val="007179E2"/>
    <w:rPr>
      <w:i/>
      <w:iCs/>
    </w:rPr>
  </w:style>
  <w:style w:type="paragraph" w:styleId="NoSpacing">
    <w:name w:val="No Spacing"/>
    <w:uiPriority w:val="1"/>
    <w:rsid w:val="00DF4A2A"/>
  </w:style>
  <w:style w:type="paragraph" w:styleId="Quote">
    <w:name w:val="Quote"/>
    <w:basedOn w:val="Normal"/>
    <w:next w:val="Normal"/>
    <w:link w:val="QuoteChar"/>
    <w:uiPriority w:val="29"/>
    <w:qFormat/>
    <w:rsid w:val="007179E2"/>
    <w:pPr>
      <w:spacing w:before="200" w:after="160"/>
      <w:ind w:left="864" w:right="864"/>
      <w:jc w:val="center"/>
    </w:pPr>
    <w:rPr>
      <w:rFonts w:asciiTheme="minorHAnsi" w:hAnsiTheme="minorHAnsi"/>
      <w:i/>
      <w:iCs/>
      <w:color w:val="404040" w:themeColor="text1" w:themeTint="BF"/>
      <w:lang w:val="nl-BE"/>
    </w:rPr>
  </w:style>
  <w:style w:type="character" w:customStyle="1" w:styleId="QuoteChar">
    <w:name w:val="Quote Char"/>
    <w:basedOn w:val="DefaultParagraphFont"/>
    <w:link w:val="Quote"/>
    <w:uiPriority w:val="29"/>
    <w:rsid w:val="007179E2"/>
    <w:rPr>
      <w:rFonts w:asciiTheme="minorHAnsi" w:hAnsiTheme="minorHAnsi"/>
      <w:i/>
      <w:iCs/>
      <w:color w:val="404040" w:themeColor="text1" w:themeTint="BF"/>
      <w:lang w:val="nl-B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9E2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ajorEastAsia" w:hAnsiTheme="minorHAnsi" w:cstheme="majorBidi"/>
      <w:b/>
      <w:bCs/>
      <w:i/>
      <w:iCs/>
      <w:lang w:val="nl-B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9E2"/>
    <w:rPr>
      <w:rFonts w:asciiTheme="minorHAnsi" w:eastAsiaTheme="majorEastAsia" w:hAnsiTheme="minorHAnsi" w:cstheme="majorBidi"/>
      <w:b/>
      <w:bCs/>
      <w:i/>
      <w:iCs/>
      <w:lang w:val="nl-BE"/>
    </w:rPr>
  </w:style>
  <w:style w:type="character" w:styleId="SubtleEmphasis">
    <w:name w:val="Subtle Emphasis"/>
    <w:basedOn w:val="DefaultParagraphFont"/>
    <w:uiPriority w:val="19"/>
    <w:qFormat/>
    <w:rsid w:val="007179E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179E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179E2"/>
    <w:rPr>
      <w:smallCaps/>
      <w:color w:val="34A3DC" w:themeColor="accent1"/>
      <w:u w:val="single"/>
    </w:rPr>
  </w:style>
  <w:style w:type="character" w:styleId="IntenseReference">
    <w:name w:val="Intense Reference"/>
    <w:basedOn w:val="DefaultParagraphFont"/>
    <w:uiPriority w:val="32"/>
    <w:qFormat/>
    <w:rsid w:val="007179E2"/>
    <w:rPr>
      <w:b/>
      <w:bCs/>
      <w:smallCaps/>
      <w:color w:val="34A3DC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179E2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79E2"/>
    <w:pPr>
      <w:keepLines/>
      <w:spacing w:before="480" w:after="0"/>
      <w:outlineLvl w:val="9"/>
    </w:pPr>
    <w:rPr>
      <w:rFonts w:cstheme="majorBidi"/>
      <w:bCs/>
      <w:color w:val="6F6F6F" w:themeColor="text2" w:themeTint="BF"/>
      <w:kern w:val="0"/>
      <w:sz w:val="28"/>
      <w:szCs w:val="28"/>
      <w:lang w:val="x-none"/>
    </w:rPr>
  </w:style>
  <w:style w:type="paragraph" w:customStyle="1" w:styleId="TitelInvitation">
    <w:name w:val="Titel Invitation"/>
    <w:basedOn w:val="Normal"/>
    <w:uiPriority w:val="1"/>
    <w:qFormat/>
    <w:rsid w:val="007179E2"/>
    <w:pPr>
      <w:spacing w:after="960"/>
      <w:jc w:val="left"/>
    </w:pPr>
    <w:rPr>
      <w:b/>
      <w:sz w:val="48"/>
    </w:rPr>
  </w:style>
  <w:style w:type="paragraph" w:customStyle="1" w:styleId="NormalInvitationtext">
    <w:name w:val="Normal Invitationtext"/>
    <w:basedOn w:val="Normal"/>
    <w:link w:val="NormalInvitationtextChar"/>
    <w:uiPriority w:val="1"/>
    <w:qFormat/>
    <w:rsid w:val="007179E2"/>
    <w:pPr>
      <w:tabs>
        <w:tab w:val="left" w:pos="900"/>
      </w:tabs>
      <w:jc w:val="left"/>
    </w:pPr>
    <w:rPr>
      <w:rFonts w:asciiTheme="minorHAnsi" w:hAnsiTheme="minorHAnsi"/>
      <w:sz w:val="18"/>
      <w:lang w:val="nl-BE"/>
    </w:rPr>
  </w:style>
  <w:style w:type="character" w:customStyle="1" w:styleId="NormalInvitationtextChar">
    <w:name w:val="Normal Invitationtext Char"/>
    <w:basedOn w:val="DefaultParagraphFont"/>
    <w:link w:val="NormalInvitationtext"/>
    <w:uiPriority w:val="1"/>
    <w:rsid w:val="007179E2"/>
    <w:rPr>
      <w:rFonts w:asciiTheme="minorHAnsi" w:hAnsiTheme="minorHAnsi"/>
      <w:sz w:val="18"/>
      <w:lang w:val="nl-BE"/>
    </w:rPr>
  </w:style>
  <w:style w:type="character" w:styleId="PlaceholderText">
    <w:name w:val="Placeholder Text"/>
    <w:basedOn w:val="DefaultParagraphFont"/>
    <w:uiPriority w:val="99"/>
    <w:semiHidden/>
    <w:qFormat/>
    <w:rsid w:val="007179E2"/>
    <w:rPr>
      <w:vanish/>
      <w:color w:val="7F7F7F" w:themeColor="text1" w:themeTint="80"/>
    </w:rPr>
  </w:style>
  <w:style w:type="table" w:styleId="TableGridLight">
    <w:name w:val="Grid Table Light"/>
    <w:basedOn w:val="TableNormal"/>
    <w:uiPriority w:val="40"/>
    <w:rsid w:val="001B3B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ITO_2017">
  <a:themeElements>
    <a:clrScheme name="VITO_2017">
      <a:dk1>
        <a:srgbClr val="000000"/>
      </a:dk1>
      <a:lt1>
        <a:srgbClr val="FFFFFF"/>
      </a:lt1>
      <a:dk2>
        <a:srgbClr val="404040"/>
      </a:dk2>
      <a:lt2>
        <a:srgbClr val="FFFFFF"/>
      </a:lt2>
      <a:accent1>
        <a:srgbClr val="34A3DC"/>
      </a:accent1>
      <a:accent2>
        <a:srgbClr val="F58220"/>
      </a:accent2>
      <a:accent3>
        <a:srgbClr val="67AF3E"/>
      </a:accent3>
      <a:accent4>
        <a:srgbClr val="C55E66"/>
      </a:accent4>
      <a:accent5>
        <a:srgbClr val="E5BB29"/>
      </a:accent5>
      <a:accent6>
        <a:srgbClr val="4693A9"/>
      </a:accent6>
      <a:hlink>
        <a:srgbClr val="0000FF"/>
      </a:hlink>
      <a:folHlink>
        <a:srgbClr val="800080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Liekens Inge</dc:creator>
  <cp:keywords/>
  <dc:description/>
  <cp:lastModifiedBy>Inge Liekens</cp:lastModifiedBy>
  <cp:revision>17</cp:revision>
  <dcterms:created xsi:type="dcterms:W3CDTF">2021-03-17T15:51:00Z</dcterms:created>
  <dcterms:modified xsi:type="dcterms:W3CDTF">2022-11-16T11:49:00Z</dcterms:modified>
</cp:coreProperties>
</file>