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89C4E" w14:textId="77777777" w:rsidR="005B25A7" w:rsidRPr="005B25A7" w:rsidRDefault="005B25A7" w:rsidP="005B25A7">
      <w:pPr>
        <w:pStyle w:val="Heading1"/>
        <w:rPr>
          <w:lang w:val="fr-BE"/>
        </w:rPr>
      </w:pPr>
      <w:r w:rsidRPr="005B25A7">
        <w:rPr>
          <w:lang w:val="fr-BE"/>
        </w:rPr>
        <w:t>Exemple de format de rapport étape 3</w:t>
      </w:r>
    </w:p>
    <w:tbl>
      <w:tblPr>
        <w:tblW w:w="14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1816"/>
        <w:gridCol w:w="1816"/>
        <w:gridCol w:w="2181"/>
        <w:gridCol w:w="1417"/>
        <w:gridCol w:w="2552"/>
        <w:gridCol w:w="2375"/>
      </w:tblGrid>
      <w:tr w:rsidR="005B25A7" w:rsidRPr="005B25A7" w14:paraId="69B2DB15" w14:textId="77777777" w:rsidTr="00385E19">
        <w:trPr>
          <w:trHeight w:val="584"/>
        </w:trPr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4A3D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A275A3" w14:textId="77777777" w:rsidR="005B25A7" w:rsidRDefault="005B25A7" w:rsidP="00385E19">
            <w:pPr>
              <w:jc w:val="left"/>
            </w:pPr>
            <w:r>
              <w:rPr>
                <w:b/>
              </w:rPr>
              <w:t>ISE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4A3DC"/>
            <w:vAlign w:val="center"/>
          </w:tcPr>
          <w:p w14:paraId="6D87D756" w14:textId="77777777" w:rsidR="005B25A7" w:rsidRDefault="005B25A7" w:rsidP="00385E19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Importance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l'impact</w:t>
            </w:r>
            <w:proofErr w:type="spellEnd"/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4A3D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CF861" w14:textId="77777777" w:rsidR="005B25A7" w:rsidRDefault="005B25A7" w:rsidP="00385E19">
            <w:pPr>
              <w:jc w:val="left"/>
            </w:pPr>
            <w:r>
              <w:rPr>
                <w:b/>
              </w:rPr>
              <w:t>Indicateur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4A3D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B157B5" w14:textId="77777777" w:rsidR="005B25A7" w:rsidRDefault="005B25A7" w:rsidP="00385E19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Données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utilisées</w:t>
            </w:r>
            <w:proofErr w:type="spellEnd"/>
          </w:p>
          <w:p w14:paraId="3A7EBCFB" w14:textId="77777777" w:rsidR="005B25A7" w:rsidRDefault="005B25A7" w:rsidP="00385E19">
            <w:pPr>
              <w:jc w:val="left"/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4A3D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4B756" w14:textId="77777777" w:rsidR="005B25A7" w:rsidRDefault="005B25A7" w:rsidP="00385E19">
            <w:pPr>
              <w:jc w:val="left"/>
            </w:pPr>
            <w:r>
              <w:rPr>
                <w:b/>
              </w:rPr>
              <w:t xml:space="preserve">Méthode et </w:t>
            </w:r>
            <w:proofErr w:type="spellStart"/>
            <w:r>
              <w:rPr>
                <w:b/>
              </w:rPr>
              <w:t>hypothèses</w:t>
            </w:r>
            <w:proofErr w:type="spellEnd"/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4A3D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9A2307" w14:textId="4A6474F3" w:rsidR="005B25A7" w:rsidRPr="005B25A7" w:rsidRDefault="005B25A7" w:rsidP="00385E19">
            <w:pPr>
              <w:jc w:val="left"/>
              <w:rPr>
                <w:lang w:val="fr-BE"/>
              </w:rPr>
            </w:pPr>
            <w:r w:rsidRPr="005B25A7">
              <w:rPr>
                <w:b/>
                <w:lang w:val="fr-BE"/>
              </w:rPr>
              <w:t>Valeur de l’indicateur</w:t>
            </w:r>
            <w:r w:rsidRPr="005B25A7">
              <w:rPr>
                <w:b/>
                <w:lang w:val="fr-BE"/>
              </w:rPr>
              <w:t xml:space="preserve"> avant</w:t>
            </w:r>
            <w:r>
              <w:rPr>
                <w:b/>
                <w:lang w:val="fr-BE"/>
              </w:rPr>
              <w:t xml:space="preserve"> le</w:t>
            </w:r>
            <w:r w:rsidRPr="005B25A7">
              <w:rPr>
                <w:b/>
                <w:lang w:val="fr-BE"/>
              </w:rPr>
              <w:t xml:space="preserve"> p</w:t>
            </w:r>
            <w:r>
              <w:rPr>
                <w:b/>
                <w:lang w:val="fr-BE"/>
              </w:rPr>
              <w:t>rojet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4A3DC"/>
            <w:vAlign w:val="center"/>
          </w:tcPr>
          <w:p w14:paraId="463E93A4" w14:textId="06A33296" w:rsidR="005B25A7" w:rsidRPr="005B25A7" w:rsidRDefault="005B25A7" w:rsidP="00385E19">
            <w:pPr>
              <w:spacing w:after="0"/>
              <w:jc w:val="left"/>
              <w:rPr>
                <w:b/>
                <w:highlight w:val="yellow"/>
                <w:lang w:val="fr-BE"/>
              </w:rPr>
            </w:pPr>
            <w:r>
              <w:rPr>
                <w:b/>
                <w:lang w:val="fr-BE"/>
              </w:rPr>
              <w:t xml:space="preserve">Evaluation </w:t>
            </w:r>
            <w:r w:rsidRPr="005B25A7">
              <w:rPr>
                <w:b/>
                <w:lang w:val="fr-BE"/>
              </w:rPr>
              <w:t>de l’indicateur (qualitatif ou quantitatif)</w:t>
            </w:r>
          </w:p>
        </w:tc>
      </w:tr>
      <w:tr w:rsidR="005B25A7" w:rsidRPr="005B25A7" w14:paraId="44A48FF5" w14:textId="77777777" w:rsidTr="00385E19">
        <w:trPr>
          <w:trHeight w:val="584"/>
        </w:trPr>
        <w:tc>
          <w:tcPr>
            <w:tcW w:w="19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8BB309" w14:textId="77777777" w:rsidR="005B25A7" w:rsidRPr="005B25A7" w:rsidRDefault="005B25A7" w:rsidP="00385E19">
            <w:pPr>
              <w:jc w:val="left"/>
              <w:rPr>
                <w:lang w:val="fr-BE"/>
              </w:rPr>
            </w:pPr>
            <w:r w:rsidRPr="005B25A7">
              <w:rPr>
                <w:lang w:val="fr-BE"/>
              </w:rPr>
              <w:t>Ex. : impact sur la purification de l’air</w:t>
            </w:r>
          </w:p>
        </w:tc>
        <w:tc>
          <w:tcPr>
            <w:tcW w:w="18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2"/>
          </w:tcPr>
          <w:p w14:paraId="43602428" w14:textId="729DB4B9" w:rsidR="005B25A7" w:rsidRPr="005B25A7" w:rsidRDefault="005B25A7" w:rsidP="00385E19">
            <w:pPr>
              <w:spacing w:after="0"/>
              <w:jc w:val="left"/>
              <w:rPr>
                <w:lang w:val="fr-BE"/>
              </w:rPr>
            </w:pPr>
            <w:r w:rsidRPr="005B25A7">
              <w:rPr>
                <w:lang w:val="fr-BE"/>
              </w:rPr>
              <w:t>L'impact n'est pas si grand</w:t>
            </w:r>
            <w:r>
              <w:rPr>
                <w:lang w:val="fr-BE"/>
              </w:rPr>
              <w:t xml:space="preserve"> </w:t>
            </w:r>
            <w:r w:rsidRPr="005B25A7">
              <w:rPr>
                <w:lang w:val="fr-BE"/>
              </w:rPr>
              <w:t>=&gt; peu importante</w:t>
            </w:r>
          </w:p>
        </w:tc>
        <w:tc>
          <w:tcPr>
            <w:tcW w:w="18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7DBBC" w14:textId="77777777" w:rsidR="005B25A7" w:rsidRDefault="005B25A7" w:rsidP="00385E19">
            <w:pPr>
              <w:jc w:val="left"/>
            </w:pPr>
            <w:proofErr w:type="spellStart"/>
            <w:r>
              <w:t>Captage</w:t>
            </w:r>
            <w:proofErr w:type="spellEnd"/>
            <w:r>
              <w:t xml:space="preserve"> des </w:t>
            </w:r>
            <w:proofErr w:type="spellStart"/>
            <w:r>
              <w:t>particules</w:t>
            </w:r>
            <w:proofErr w:type="spellEnd"/>
            <w:r>
              <w:t xml:space="preserve"> </w:t>
            </w:r>
            <w:proofErr w:type="spellStart"/>
            <w:r>
              <w:t>fines</w:t>
            </w:r>
            <w:proofErr w:type="spellEnd"/>
          </w:p>
        </w:tc>
        <w:tc>
          <w:tcPr>
            <w:tcW w:w="21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95A6E4" w14:textId="77777777" w:rsidR="005B25A7" w:rsidRDefault="005B25A7" w:rsidP="00385E19">
            <w:pPr>
              <w:jc w:val="left"/>
            </w:pPr>
            <w:r>
              <w:t>Nature Value Explorer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072BD" w14:textId="77777777" w:rsidR="005B25A7" w:rsidRDefault="005B25A7" w:rsidP="00385E19">
            <w:pPr>
              <w:jc w:val="left"/>
            </w:pPr>
            <w:r>
              <w:t xml:space="preserve">Recherche </w:t>
            </w:r>
            <w:proofErr w:type="spellStart"/>
            <w:r>
              <w:t>bibliographique</w:t>
            </w:r>
            <w:proofErr w:type="spellEnd"/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E8484" w14:textId="77777777" w:rsidR="005B25A7" w:rsidRDefault="005B25A7" w:rsidP="00385E19">
            <w:pPr>
              <w:jc w:val="left"/>
            </w:pPr>
            <w:r>
              <w:t>120 kg PM10 par ha.an</w:t>
            </w:r>
          </w:p>
          <w:p w14:paraId="261E9D36" w14:textId="77777777" w:rsidR="005B25A7" w:rsidRDefault="005B25A7" w:rsidP="00385E19">
            <w:pPr>
              <w:jc w:val="left"/>
            </w:pPr>
          </w:p>
        </w:tc>
        <w:tc>
          <w:tcPr>
            <w:tcW w:w="23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2"/>
          </w:tcPr>
          <w:p w14:paraId="7F81F19C" w14:textId="77777777" w:rsidR="005B25A7" w:rsidRPr="005B25A7" w:rsidRDefault="005B25A7" w:rsidP="00385E19">
            <w:pPr>
              <w:jc w:val="left"/>
              <w:rPr>
                <w:lang w:val="fr-BE"/>
              </w:rPr>
            </w:pPr>
            <w:r w:rsidRPr="005B25A7">
              <w:rPr>
                <w:lang w:val="fr-BE"/>
              </w:rPr>
              <w:t>capture supplémentaire par action OU 140 kg de PM10 par ha.an</w:t>
            </w:r>
          </w:p>
          <w:p w14:paraId="371EFB70" w14:textId="77777777" w:rsidR="005B25A7" w:rsidRPr="005B25A7" w:rsidRDefault="005B25A7" w:rsidP="00385E19">
            <w:pPr>
              <w:jc w:val="left"/>
              <w:rPr>
                <w:lang w:val="fr-BE"/>
              </w:rPr>
            </w:pPr>
          </w:p>
          <w:p w14:paraId="3AA0C4A4" w14:textId="77777777" w:rsidR="005B25A7" w:rsidRPr="005B25A7" w:rsidRDefault="005B25A7" w:rsidP="00385E19">
            <w:pPr>
              <w:jc w:val="left"/>
              <w:rPr>
                <w:lang w:val="fr-BE"/>
              </w:rPr>
            </w:pPr>
          </w:p>
        </w:tc>
      </w:tr>
      <w:tr w:rsidR="005B25A7" w:rsidRPr="005B25A7" w14:paraId="6A8AD60E" w14:textId="77777777" w:rsidTr="00385E19">
        <w:trPr>
          <w:trHeight w:val="584"/>
        </w:trPr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395AC" w14:textId="77777777" w:rsidR="005B25A7" w:rsidRDefault="005B25A7" w:rsidP="00385E19">
            <w:pPr>
              <w:jc w:val="left"/>
            </w:pPr>
            <w:r>
              <w:t xml:space="preserve">Ex. : </w:t>
            </w:r>
            <w:proofErr w:type="spellStart"/>
            <w:r>
              <w:t>accessibilité</w:t>
            </w:r>
            <w:proofErr w:type="spellEnd"/>
            <w:r>
              <w:t xml:space="preserve"> </w:t>
            </w:r>
            <w:proofErr w:type="spellStart"/>
            <w:r>
              <w:t>accrue</w:t>
            </w:r>
            <w:proofErr w:type="spellEnd"/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9"/>
          </w:tcPr>
          <w:p w14:paraId="6E01E85C" w14:textId="77777777" w:rsidR="005B25A7" w:rsidRPr="005B25A7" w:rsidRDefault="005B25A7" w:rsidP="00385E19">
            <w:pPr>
              <w:jc w:val="left"/>
              <w:rPr>
                <w:lang w:val="fr-BE"/>
              </w:rPr>
            </w:pPr>
            <w:r w:rsidRPr="005B25A7">
              <w:rPr>
                <w:lang w:val="fr-BE"/>
              </w:rPr>
              <w:t>L'impact est grand. Un grand nombre de personnes en bénéficient / certain =&gt; très important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BFB72" w14:textId="77777777" w:rsidR="005B25A7" w:rsidRDefault="005B25A7" w:rsidP="00385E19">
            <w:pPr>
              <w:jc w:val="left"/>
            </w:pPr>
            <w:proofErr w:type="spellStart"/>
            <w:r>
              <w:t>Accessibilité</w:t>
            </w:r>
            <w:proofErr w:type="spellEnd"/>
            <w:r>
              <w:t xml:space="preserve"> par les </w:t>
            </w:r>
            <w:proofErr w:type="spellStart"/>
            <w:r>
              <w:t>chemins</w:t>
            </w:r>
            <w:proofErr w:type="spellEnd"/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2A1F27" w14:textId="77777777" w:rsidR="005B25A7" w:rsidRDefault="005B25A7" w:rsidP="00385E19">
            <w:pPr>
              <w:jc w:val="left"/>
            </w:pPr>
            <w:proofErr w:type="spellStart"/>
            <w:r>
              <w:t>Plans</w:t>
            </w:r>
            <w:proofErr w:type="spellEnd"/>
            <w:r>
              <w:t xml:space="preserve"> du </w:t>
            </w:r>
            <w:proofErr w:type="spellStart"/>
            <w:r>
              <w:t>projet</w:t>
            </w:r>
            <w:proofErr w:type="spellEnd"/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F9F3BC" w14:textId="77777777" w:rsidR="005B25A7" w:rsidRPr="005B25A7" w:rsidRDefault="005B25A7" w:rsidP="00385E19">
            <w:pPr>
              <w:jc w:val="left"/>
              <w:rPr>
                <w:lang w:val="fr-BE"/>
              </w:rPr>
            </w:pPr>
            <w:r w:rsidRPr="005B25A7">
              <w:rPr>
                <w:lang w:val="fr-BE"/>
              </w:rPr>
              <w:t>Mesurer le nombre de chemins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84199" w14:textId="77777777" w:rsidR="005B25A7" w:rsidRDefault="005B25A7" w:rsidP="00385E19">
            <w:pPr>
              <w:jc w:val="left"/>
            </w:pPr>
            <w:r w:rsidRPr="005B25A7">
              <w:rPr>
                <w:lang w:val="fr-BE"/>
              </w:rPr>
              <w:t xml:space="preserve">Actuellement, la zone humide est inaccessible. Dans les régions plus sèches, il existe de nombreux raccourcis. </w:t>
            </w:r>
            <w:r>
              <w:t xml:space="preserve">Pas </w:t>
            </w:r>
            <w:proofErr w:type="spellStart"/>
            <w:r>
              <w:t>d'accès</w:t>
            </w:r>
            <w:proofErr w:type="spellEnd"/>
            <w:r>
              <w:t xml:space="preserve"> pour les </w:t>
            </w:r>
            <w:proofErr w:type="spellStart"/>
            <w:r>
              <w:t>personnes</w:t>
            </w:r>
            <w:proofErr w:type="spellEnd"/>
            <w:r>
              <w:t xml:space="preserve"> </w:t>
            </w:r>
            <w:proofErr w:type="spellStart"/>
            <w:r>
              <w:t>handicapées</w:t>
            </w:r>
            <w:proofErr w:type="spellEnd"/>
            <w:r>
              <w:t>.</w:t>
            </w:r>
          </w:p>
          <w:p w14:paraId="53C95D4D" w14:textId="77777777" w:rsidR="005B25A7" w:rsidRDefault="005B25A7" w:rsidP="00385E19">
            <w:pPr>
              <w:jc w:val="left"/>
            </w:pPr>
            <w:r>
              <w:t xml:space="preserve">2 </w:t>
            </w:r>
            <w:proofErr w:type="spellStart"/>
            <w:r>
              <w:t>kilomètres</w:t>
            </w:r>
            <w:proofErr w:type="spellEnd"/>
            <w:r>
              <w:t xml:space="preserve"> de </w:t>
            </w:r>
            <w:proofErr w:type="spellStart"/>
            <w:r>
              <w:t>chemins</w:t>
            </w:r>
            <w:proofErr w:type="spellEnd"/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9"/>
          </w:tcPr>
          <w:p w14:paraId="6F0D4131" w14:textId="77777777" w:rsidR="005B25A7" w:rsidRPr="005B25A7" w:rsidRDefault="005B25A7" w:rsidP="00385E19">
            <w:pPr>
              <w:jc w:val="left"/>
              <w:rPr>
                <w:lang w:val="fr-BE"/>
              </w:rPr>
            </w:pPr>
            <w:r w:rsidRPr="005B25A7">
              <w:rPr>
                <w:lang w:val="fr-BE"/>
              </w:rPr>
              <w:t>L'accessibilité sera améliorée par l'aménagement de sentiers pédestres balisés, la construction de chemins de terrasse et d'un chemin pour fauteuils roulants. Le stationnement et le stockage des vélos seront assurés à différents points de départ.</w:t>
            </w:r>
          </w:p>
        </w:tc>
      </w:tr>
    </w:tbl>
    <w:p w14:paraId="420DA67C" w14:textId="77777777" w:rsidR="008A7479" w:rsidRPr="005B25A7" w:rsidRDefault="008A7479" w:rsidP="005B25A7">
      <w:pPr>
        <w:rPr>
          <w:lang w:val="fr-BE"/>
        </w:rPr>
      </w:pPr>
    </w:p>
    <w:sectPr w:rsidR="008A7479" w:rsidRPr="005B25A7" w:rsidSect="005B25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7"/>
    <w:rsid w:val="00154878"/>
    <w:rsid w:val="001B0728"/>
    <w:rsid w:val="00313FA2"/>
    <w:rsid w:val="00420800"/>
    <w:rsid w:val="005B25A7"/>
    <w:rsid w:val="00653A55"/>
    <w:rsid w:val="00656D79"/>
    <w:rsid w:val="007179E2"/>
    <w:rsid w:val="007664D4"/>
    <w:rsid w:val="008A7479"/>
    <w:rsid w:val="008F6765"/>
    <w:rsid w:val="009A78E8"/>
    <w:rsid w:val="00AE362B"/>
    <w:rsid w:val="00C216CD"/>
    <w:rsid w:val="00CA269F"/>
    <w:rsid w:val="00D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2426"/>
  <w15:chartTrackingRefBased/>
  <w15:docId w15:val="{467AE6EA-BBF0-40B0-B811-E6B6ED2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lang w:val="x-non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5A7"/>
    <w:pPr>
      <w:spacing w:after="200" w:line="276" w:lineRule="auto"/>
      <w:jc w:val="both"/>
    </w:pPr>
    <w:rPr>
      <w:rFonts w:eastAsia="Calibri"/>
      <w:szCs w:val="22"/>
      <w:lang w:val="nl-BE" w:eastAsia="en-BE"/>
    </w:rPr>
  </w:style>
  <w:style w:type="paragraph" w:styleId="Heading1">
    <w:name w:val="heading 1"/>
    <w:basedOn w:val="Normal"/>
    <w:next w:val="Normal"/>
    <w:link w:val="Heading1Char"/>
    <w:uiPriority w:val="1"/>
    <w:qFormat/>
    <w:rsid w:val="007179E2"/>
    <w:pPr>
      <w:keepNext/>
      <w:spacing w:before="240" w:after="60" w:line="240" w:lineRule="auto"/>
      <w:outlineLvl w:val="0"/>
    </w:pPr>
    <w:rPr>
      <w:rFonts w:eastAsiaTheme="majorEastAsia" w:cs="Arial"/>
      <w:b/>
      <w:color w:val="002E56" w:themeColor="accent1"/>
      <w:kern w:val="28"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79E2"/>
    <w:pPr>
      <w:keepNext/>
      <w:spacing w:before="240" w:after="60" w:line="240" w:lineRule="auto"/>
      <w:outlineLvl w:val="1"/>
    </w:pPr>
    <w:rPr>
      <w:rFonts w:eastAsiaTheme="majorEastAsia" w:cs="Arial"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7179E2"/>
    <w:pPr>
      <w:keepNext/>
      <w:spacing w:before="240" w:after="60" w:line="240" w:lineRule="auto"/>
      <w:outlineLvl w:val="2"/>
    </w:pPr>
    <w:rPr>
      <w:rFonts w:eastAsiaTheme="majorEastAsia" w:cs="Arial"/>
      <w:b/>
      <w:bCs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qFormat/>
    <w:rsid w:val="007179E2"/>
    <w:pPr>
      <w:keepNext/>
      <w:spacing w:before="240" w:after="60" w:line="240" w:lineRule="auto"/>
      <w:outlineLvl w:val="3"/>
    </w:pPr>
    <w:rPr>
      <w:rFonts w:eastAsiaTheme="majorEastAsia" w:cstheme="majorBidi"/>
      <w:b/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qFormat/>
    <w:rsid w:val="007179E2"/>
    <w:pPr>
      <w:spacing w:before="240" w:after="60" w:line="240" w:lineRule="auto"/>
      <w:outlineLvl w:val="4"/>
    </w:pPr>
    <w:rPr>
      <w:rFonts w:asciiTheme="majorHAnsi" w:eastAsiaTheme="majorEastAsia" w:hAnsiTheme="majorHAnsi" w:cstheme="majorBidi"/>
      <w:b/>
      <w:bCs/>
      <w:i/>
      <w:iCs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4A2A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i/>
      <w:iCs/>
      <w:caps/>
      <w:color w:val="00162B" w:themeColor="accent1" w:themeShade="80"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4A2A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162B" w:themeColor="accent1" w:themeShade="80"/>
      <w:szCs w:val="20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4A2A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00162B" w:themeColor="accent1" w:themeShade="8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4A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162B" w:themeColor="accent1" w:themeShade="8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9E2"/>
    <w:rPr>
      <w:rFonts w:eastAsiaTheme="majorEastAsia" w:cs="Arial"/>
      <w:b/>
      <w:color w:val="002E56" w:themeColor="accent1"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179E2"/>
    <w:rPr>
      <w:rFonts w:eastAsiaTheme="majorEastAsia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7179E2"/>
    <w:rPr>
      <w:rFonts w:eastAsiaTheme="majorEastAsia" w:cs="Arial"/>
      <w:b/>
      <w:bCs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1"/>
    <w:rsid w:val="007179E2"/>
    <w:rPr>
      <w:rFonts w:eastAsiaTheme="majorEastAsia" w:cstheme="majorBidi"/>
      <w:b/>
      <w:bCs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179E2"/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2A"/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2A"/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2A"/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2A"/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paragraph" w:styleId="Caption">
    <w:name w:val="caption"/>
    <w:basedOn w:val="Normal"/>
    <w:next w:val="Normal"/>
    <w:uiPriority w:val="2"/>
    <w:qFormat/>
    <w:rsid w:val="007179E2"/>
    <w:pPr>
      <w:spacing w:before="120" w:after="120" w:line="240" w:lineRule="auto"/>
    </w:pPr>
    <w:rPr>
      <w:rFonts w:eastAsia="Times New Roman"/>
      <w:bCs/>
      <w:i/>
      <w:szCs w:val="20"/>
      <w:lang w:val="x-none" w:eastAsia="en-US"/>
    </w:rPr>
  </w:style>
  <w:style w:type="paragraph" w:styleId="Title">
    <w:name w:val="Title"/>
    <w:basedOn w:val="Normal"/>
    <w:next w:val="Normal"/>
    <w:link w:val="TitleChar"/>
    <w:uiPriority w:val="10"/>
    <w:rsid w:val="00DF4A2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F4A2A"/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E2"/>
    <w:pPr>
      <w:numPr>
        <w:ilvl w:val="1"/>
      </w:numPr>
      <w:spacing w:after="0" w:line="240" w:lineRule="auto"/>
    </w:pPr>
    <w:rPr>
      <w:rFonts w:eastAsiaTheme="majorEastAsia" w:cstheme="majorBidi"/>
      <w:i/>
      <w:iCs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179E2"/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styleId="Strong">
    <w:name w:val="Strong"/>
    <w:basedOn w:val="DefaultParagraphFont"/>
    <w:uiPriority w:val="22"/>
    <w:qFormat/>
    <w:rsid w:val="007179E2"/>
    <w:rPr>
      <w:b/>
      <w:bCs/>
    </w:rPr>
  </w:style>
  <w:style w:type="character" w:styleId="Emphasis">
    <w:name w:val="Emphasis"/>
    <w:basedOn w:val="DefaultParagraphFont"/>
    <w:uiPriority w:val="20"/>
    <w:qFormat/>
    <w:rsid w:val="007179E2"/>
    <w:rPr>
      <w:i/>
      <w:iCs/>
    </w:rPr>
  </w:style>
  <w:style w:type="paragraph" w:styleId="NoSpacing">
    <w:name w:val="No Spacing"/>
    <w:uiPriority w:val="1"/>
    <w:rsid w:val="00DF4A2A"/>
  </w:style>
  <w:style w:type="paragraph" w:styleId="Quote">
    <w:name w:val="Quote"/>
    <w:basedOn w:val="Normal"/>
    <w:next w:val="Normal"/>
    <w:link w:val="QuoteChar"/>
    <w:uiPriority w:val="29"/>
    <w:qFormat/>
    <w:rsid w:val="007179E2"/>
    <w:pPr>
      <w:spacing w:before="200" w:after="160" w:line="240" w:lineRule="auto"/>
      <w:ind w:left="864" w:right="864"/>
      <w:jc w:val="center"/>
    </w:pPr>
    <w:rPr>
      <w:rFonts w:asciiTheme="minorHAnsi" w:eastAsia="Times New Roman" w:hAnsiTheme="minorHAnsi"/>
      <w:i/>
      <w:iCs/>
      <w:color w:val="404040" w:themeColor="text1" w:themeTint="BF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179E2"/>
    <w:rPr>
      <w:rFonts w:asciiTheme="minorHAnsi" w:hAnsiTheme="minorHAnsi"/>
      <w:i/>
      <w:iCs/>
      <w:color w:val="404040" w:themeColor="text1" w:themeTint="BF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E2"/>
    <w:pPr>
      <w:pBdr>
        <w:bottom w:val="single" w:sz="4" w:space="4" w:color="auto"/>
      </w:pBdr>
      <w:spacing w:before="200" w:after="280" w:line="240" w:lineRule="auto"/>
      <w:ind w:left="936" w:right="936"/>
    </w:pPr>
    <w:rPr>
      <w:rFonts w:asciiTheme="minorHAnsi" w:eastAsiaTheme="majorEastAsia" w:hAnsiTheme="minorHAnsi" w:cstheme="majorBidi"/>
      <w:b/>
      <w:bCs/>
      <w:i/>
      <w:iCs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E2"/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styleId="SubtleEmphasis">
    <w:name w:val="Subtle Emphasis"/>
    <w:basedOn w:val="DefaultParagraphFont"/>
    <w:uiPriority w:val="19"/>
    <w:qFormat/>
    <w:rsid w:val="00717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79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79E2"/>
    <w:rPr>
      <w:smallCaps/>
      <w:color w:val="002E56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7179E2"/>
    <w:rPr>
      <w:b/>
      <w:bCs/>
      <w:smallCaps/>
      <w:color w:val="002E5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79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9E2"/>
    <w:pPr>
      <w:keepLines/>
      <w:spacing w:before="480" w:after="0"/>
      <w:outlineLvl w:val="9"/>
    </w:pPr>
    <w:rPr>
      <w:rFonts w:cstheme="majorBidi"/>
      <w:bCs/>
      <w:color w:val="99A9FE" w:themeColor="text2" w:themeTint="BF"/>
      <w:kern w:val="0"/>
      <w:sz w:val="28"/>
      <w:szCs w:val="28"/>
      <w:lang w:val="x-none"/>
    </w:rPr>
  </w:style>
  <w:style w:type="paragraph" w:customStyle="1" w:styleId="TitelInvitation">
    <w:name w:val="Titel Invitation"/>
    <w:basedOn w:val="Normal"/>
    <w:uiPriority w:val="1"/>
    <w:qFormat/>
    <w:rsid w:val="007179E2"/>
    <w:pPr>
      <w:spacing w:after="960" w:line="240" w:lineRule="auto"/>
      <w:jc w:val="left"/>
    </w:pPr>
    <w:rPr>
      <w:rFonts w:eastAsia="Times New Roman"/>
      <w:b/>
      <w:sz w:val="48"/>
      <w:szCs w:val="20"/>
      <w:lang w:val="x-none" w:eastAsia="en-US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179E2"/>
    <w:pPr>
      <w:tabs>
        <w:tab w:val="left" w:pos="900"/>
      </w:tabs>
      <w:spacing w:after="0" w:line="240" w:lineRule="auto"/>
      <w:jc w:val="left"/>
    </w:pPr>
    <w:rPr>
      <w:rFonts w:asciiTheme="minorHAnsi" w:eastAsia="Times New Roman" w:hAnsiTheme="minorHAnsi"/>
      <w:sz w:val="18"/>
      <w:szCs w:val="20"/>
      <w:lang w:eastAsia="en-US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179E2"/>
    <w:rPr>
      <w:rFonts w:asciiTheme="minorHAnsi" w:hAnsiTheme="minorHAnsi"/>
      <w:sz w:val="18"/>
      <w:lang w:val="nl-BE"/>
    </w:rPr>
  </w:style>
  <w:style w:type="character" w:styleId="PlaceholderText">
    <w:name w:val="Placeholder Text"/>
    <w:basedOn w:val="DefaultParagraphFont"/>
    <w:uiPriority w:val="99"/>
    <w:semiHidden/>
    <w:qFormat/>
    <w:rsid w:val="007179E2"/>
    <w:rPr>
      <w:vanish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022_VITO_ppt_16-9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2022_VITO_ppt_16-9" id="{50F45CD9-AAE3-4D43-998F-760B2CC6E56F}" vid="{1AE6362B-C9A1-4CB6-838E-C96DC67431B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Liekens</dc:creator>
  <cp:keywords/>
  <dc:description/>
  <cp:lastModifiedBy>Inge Liekens</cp:lastModifiedBy>
  <cp:revision>1</cp:revision>
  <dcterms:created xsi:type="dcterms:W3CDTF">2022-11-18T10:03:00Z</dcterms:created>
  <dcterms:modified xsi:type="dcterms:W3CDTF">2022-11-18T10:09:00Z</dcterms:modified>
</cp:coreProperties>
</file>